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CBC3" w14:textId="77777777" w:rsidR="00541B54" w:rsidRPr="00541B54" w:rsidRDefault="00541B54" w:rsidP="00541B54">
      <w:pPr>
        <w:jc w:val="center"/>
        <w:rPr>
          <w:rFonts w:ascii="Arial" w:hAnsi="Arial" w:cs="Arial"/>
          <w:b/>
          <w:bCs/>
        </w:rPr>
      </w:pPr>
      <w:r w:rsidRPr="00541B54">
        <w:rPr>
          <w:rFonts w:ascii="Arial" w:hAnsi="Arial" w:cs="Arial"/>
          <w:b/>
          <w:bCs/>
        </w:rPr>
        <w:t>SUPERVISA ANA PATY PERALTA AVANCES EN “ALBERGUE PARA TRANSFORMAR VIDAS”: UN LEGADO PARA LA CIUDAD</w:t>
      </w:r>
    </w:p>
    <w:p w14:paraId="43FCD354" w14:textId="77777777" w:rsidR="00541B54" w:rsidRPr="00541B54" w:rsidRDefault="00541B54" w:rsidP="00541B54">
      <w:pPr>
        <w:jc w:val="both"/>
        <w:rPr>
          <w:rFonts w:ascii="Arial" w:hAnsi="Arial" w:cs="Arial"/>
        </w:rPr>
      </w:pPr>
    </w:p>
    <w:p w14:paraId="55440F09" w14:textId="77777777" w:rsidR="00541B54" w:rsidRPr="00541B54" w:rsidRDefault="00541B54" w:rsidP="00541B54">
      <w:pPr>
        <w:jc w:val="both"/>
        <w:rPr>
          <w:rFonts w:ascii="Arial" w:hAnsi="Arial" w:cs="Arial"/>
        </w:rPr>
      </w:pPr>
      <w:r w:rsidRPr="00541B54">
        <w:rPr>
          <w:rFonts w:ascii="Arial" w:hAnsi="Arial" w:cs="Arial"/>
          <w:b/>
          <w:bCs/>
        </w:rPr>
        <w:t>Cancún, Q. R., a 31 de marzo de 2025.-</w:t>
      </w:r>
      <w:r w:rsidRPr="00541B54">
        <w:rPr>
          <w:rFonts w:ascii="Arial" w:hAnsi="Arial" w:cs="Arial"/>
        </w:rPr>
        <w:t xml:space="preserve"> “Estamos trabajando en algo que se convertirá en un legado para nuestra ciudad y su gente, en un hogar y un espacio para las personas en situación de calle”, aseguró la Presidenta Municipal, Ana Paty Peralta, durante un recorrido de supervisión en el “Albergue para Transformar Vidas” en la Supermanzana 228.</w:t>
      </w:r>
    </w:p>
    <w:p w14:paraId="2F01BE16" w14:textId="77777777" w:rsidR="00541B54" w:rsidRPr="00541B54" w:rsidRDefault="00541B54" w:rsidP="00541B54">
      <w:pPr>
        <w:jc w:val="both"/>
        <w:rPr>
          <w:rFonts w:ascii="Arial" w:hAnsi="Arial" w:cs="Arial"/>
        </w:rPr>
      </w:pPr>
    </w:p>
    <w:p w14:paraId="70E62875" w14:textId="77777777" w:rsidR="00541B54" w:rsidRPr="00541B54" w:rsidRDefault="00541B54" w:rsidP="00541B54">
      <w:pPr>
        <w:jc w:val="both"/>
        <w:rPr>
          <w:rFonts w:ascii="Arial" w:hAnsi="Arial" w:cs="Arial"/>
        </w:rPr>
      </w:pPr>
      <w:r w:rsidRPr="00541B54">
        <w:rPr>
          <w:rFonts w:ascii="Arial" w:hAnsi="Arial" w:cs="Arial"/>
        </w:rPr>
        <w:t>Este proyecto encabezado por el Instituto Municipal Contra las Adicciones (IMCA), destalló, es el primero en la historia del municipio, a través del cual, se pretende atender simultáneamente a 50 varones en situación de calle con adicciones.</w:t>
      </w:r>
    </w:p>
    <w:p w14:paraId="48AB01DF" w14:textId="77777777" w:rsidR="00541B54" w:rsidRPr="00541B54" w:rsidRDefault="00541B54" w:rsidP="00541B54">
      <w:pPr>
        <w:jc w:val="both"/>
        <w:rPr>
          <w:rFonts w:ascii="Arial" w:hAnsi="Arial" w:cs="Arial"/>
        </w:rPr>
      </w:pPr>
    </w:p>
    <w:p w14:paraId="63739B1B" w14:textId="063BDF92" w:rsidR="00541B54" w:rsidRPr="00541B54" w:rsidRDefault="00BE1EC1" w:rsidP="00541B5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Subrayó </w:t>
      </w:r>
      <w:r w:rsidR="00541B54" w:rsidRPr="00541B54">
        <w:rPr>
          <w:rFonts w:ascii="Arial" w:hAnsi="Arial" w:cs="Arial"/>
        </w:rPr>
        <w:t xml:space="preserve">que el Albergue para Transformar Vidas contará con un área de recepción, consultorio médico y atención psicológica, cocina, comedor, espacio de usos múltiples, baños, así como literas y zonas de esparcimiento. </w:t>
      </w:r>
    </w:p>
    <w:p w14:paraId="65124581" w14:textId="77777777" w:rsidR="00541B54" w:rsidRPr="00541B54" w:rsidRDefault="00541B54" w:rsidP="00541B54">
      <w:pPr>
        <w:jc w:val="both"/>
        <w:rPr>
          <w:rFonts w:ascii="Arial" w:hAnsi="Arial" w:cs="Arial"/>
        </w:rPr>
      </w:pPr>
    </w:p>
    <w:p w14:paraId="090158E2" w14:textId="77777777" w:rsidR="00541B54" w:rsidRPr="00541B54" w:rsidRDefault="00541B54" w:rsidP="00541B54">
      <w:pPr>
        <w:jc w:val="both"/>
        <w:rPr>
          <w:rFonts w:ascii="Arial" w:hAnsi="Arial" w:cs="Arial"/>
        </w:rPr>
      </w:pPr>
      <w:r w:rsidRPr="00541B54">
        <w:rPr>
          <w:rFonts w:ascii="Arial" w:hAnsi="Arial" w:cs="Arial"/>
        </w:rPr>
        <w:t>Esta iniciativa además de ofrecer albergue, agregó, tiene diversos beneficios para la ciudad, la comunidad y el entorno desde una perspectiva de atención y salud. “no solo mejorará la calidad de vida de las personas directamente beneficiadas, sino que también generará un impacto positivo y sostenible para toda la sociedad”, afirmó.</w:t>
      </w:r>
    </w:p>
    <w:p w14:paraId="13BB829D" w14:textId="77777777" w:rsidR="00541B54" w:rsidRPr="00541B54" w:rsidRDefault="00541B54" w:rsidP="00541B54">
      <w:pPr>
        <w:jc w:val="both"/>
        <w:rPr>
          <w:rFonts w:ascii="Arial" w:hAnsi="Arial" w:cs="Arial"/>
        </w:rPr>
      </w:pPr>
    </w:p>
    <w:p w14:paraId="1B8E7078" w14:textId="77777777" w:rsidR="00541B54" w:rsidRPr="00541B54" w:rsidRDefault="00541B54" w:rsidP="00541B54">
      <w:pPr>
        <w:jc w:val="both"/>
        <w:rPr>
          <w:rFonts w:ascii="Arial" w:hAnsi="Arial" w:cs="Arial"/>
        </w:rPr>
      </w:pPr>
      <w:r w:rsidRPr="00541B54">
        <w:rPr>
          <w:rFonts w:ascii="Arial" w:hAnsi="Arial" w:cs="Arial"/>
        </w:rPr>
        <w:t>El titular del IMCA, Alberto Ortuño Báez, especificó que con esto se atiende una necesidad urgente de la población vulnerable, y también se contribuye a una comunidad más equitativa, segura y saludable.</w:t>
      </w:r>
    </w:p>
    <w:p w14:paraId="427D5E3F" w14:textId="77777777" w:rsidR="00541B54" w:rsidRPr="00541B54" w:rsidRDefault="00541B54" w:rsidP="00541B54">
      <w:pPr>
        <w:jc w:val="both"/>
        <w:rPr>
          <w:rFonts w:ascii="Arial" w:hAnsi="Arial" w:cs="Arial"/>
        </w:rPr>
      </w:pPr>
    </w:p>
    <w:p w14:paraId="522EDA8A" w14:textId="709F871A" w:rsidR="0090458F" w:rsidRPr="00541B54" w:rsidRDefault="00541B54" w:rsidP="00541B54">
      <w:pPr>
        <w:jc w:val="center"/>
        <w:rPr>
          <w:rFonts w:ascii="Arial" w:hAnsi="Arial" w:cs="Arial"/>
        </w:rPr>
      </w:pPr>
      <w:r w:rsidRPr="00541B5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541B5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C8C5" w14:textId="77777777" w:rsidR="00877BC0" w:rsidRDefault="00877BC0" w:rsidP="0092028B">
      <w:r>
        <w:separator/>
      </w:r>
    </w:p>
  </w:endnote>
  <w:endnote w:type="continuationSeparator" w:id="0">
    <w:p w14:paraId="7D1ADECB" w14:textId="77777777" w:rsidR="00877BC0" w:rsidRDefault="00877BC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BE63" w14:textId="77777777" w:rsidR="00877BC0" w:rsidRDefault="00877BC0" w:rsidP="0092028B">
      <w:r>
        <w:separator/>
      </w:r>
    </w:p>
  </w:footnote>
  <w:footnote w:type="continuationSeparator" w:id="0">
    <w:p w14:paraId="086A1008" w14:textId="77777777" w:rsidR="00877BC0" w:rsidRDefault="00877BC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35305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24EA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541B5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F35305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24EA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541B54">
                      <w:rPr>
                        <w:rFonts w:cstheme="minorHAnsi"/>
                        <w:b/>
                        <w:bCs/>
                        <w:lang w:val="es-ES"/>
                      </w:rPr>
                      <w:t>81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1481578913">
    <w:abstractNumId w:val="23"/>
  </w:num>
  <w:num w:numId="31" w16cid:durableId="15756288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41B5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77BC0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1EC1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2025-03-31T21:04:00Z</dcterms:created>
  <dcterms:modified xsi:type="dcterms:W3CDTF">2025-03-31T21:09:00Z</dcterms:modified>
</cp:coreProperties>
</file>